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7053"/>
        <w:gridCol w:w="4449"/>
      </w:tblGrid>
      <w:tr w:rsidR="00AD1584" w:rsidTr="00A77F39">
        <w:trPr>
          <w:cantSplit/>
          <w:trHeight w:val="1583"/>
          <w:jc w:val="center"/>
        </w:trPr>
        <w:tc>
          <w:tcPr>
            <w:tcW w:w="1112" w:type="pct"/>
            <w:tcMar>
              <w:top w:w="57" w:type="dxa"/>
              <w:bottom w:w="57" w:type="dxa"/>
            </w:tcMar>
            <w:vAlign w:val="center"/>
          </w:tcPr>
          <w:p w:rsidR="0095691D" w:rsidRPr="007C723D" w:rsidRDefault="007A1650" w:rsidP="0095691D">
            <w:pPr>
              <w:jc w:val="center"/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733550" cy="476250"/>
                  <wp:effectExtent l="0" t="0" r="0" b="0"/>
                  <wp:docPr id="3" name="Bild 1" descr="logo_am_haushaltsbudget_100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am_haushaltsbudget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1584" w:rsidRPr="00B013A1" w:rsidRDefault="0095691D" w:rsidP="009569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723D">
              <w:rPr>
                <w:rFonts w:ascii="Arial" w:hAnsi="Arial" w:cs="Arial"/>
                <w:sz w:val="20"/>
              </w:rPr>
              <w:t>www.</w:t>
            </w:r>
            <w:r>
              <w:rPr>
                <w:rFonts w:ascii="Arial" w:hAnsi="Arial" w:cs="Arial"/>
                <w:sz w:val="20"/>
              </w:rPr>
              <w:t>haushaltsbudget.</w:t>
            </w:r>
            <w:r w:rsidRPr="007C723D">
              <w:rPr>
                <w:rFonts w:ascii="Arial" w:hAnsi="Arial" w:cs="Arial"/>
                <w:sz w:val="20"/>
              </w:rPr>
              <w:t>at</w:t>
            </w:r>
          </w:p>
        </w:tc>
        <w:tc>
          <w:tcPr>
            <w:tcW w:w="2384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4597E" w:rsidRDefault="00AD1584" w:rsidP="00AD1584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AD1584">
              <w:rPr>
                <w:rFonts w:ascii="Arial" w:hAnsi="Arial"/>
                <w:color w:val="000000"/>
                <w:sz w:val="20"/>
                <w:szCs w:val="20"/>
              </w:rPr>
              <w:t>- Wirtschaftsbilanz -</w:t>
            </w:r>
            <w:r w:rsidRPr="00AD1584">
              <w:rPr>
                <w:rFonts w:ascii="Arial" w:hAnsi="Arial"/>
                <w:color w:val="000000"/>
                <w:sz w:val="20"/>
                <w:szCs w:val="20"/>
              </w:rPr>
              <w:br/>
            </w:r>
            <w:r w:rsidR="00E4597E">
              <w:rPr>
                <w:rFonts w:ascii="Arial" w:hAnsi="Arial"/>
                <w:b/>
                <w:color w:val="000000"/>
                <w:sz w:val="20"/>
              </w:rPr>
              <w:t>Haushaltsbudgetplanung</w:t>
            </w:r>
          </w:p>
          <w:p w:rsidR="00AD1584" w:rsidRPr="006A55D1" w:rsidRDefault="00382090" w:rsidP="00382090">
            <w:pPr>
              <w:pStyle w:val="Titel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Gesamtkosten-</w:t>
            </w:r>
            <w:r w:rsidR="0095691D">
              <w:rPr>
                <w:rFonts w:ascii="Arial" w:hAnsi="Arial" w:cs="Arial"/>
                <w:snapToGrid w:val="0"/>
                <w:sz w:val="20"/>
              </w:rPr>
              <w:t>Analyse</w:t>
            </w:r>
            <w:r w:rsidR="007F3843">
              <w:rPr>
                <w:rFonts w:ascii="Arial" w:hAnsi="Arial" w:cs="Arial"/>
                <w:snapToGrid w:val="0"/>
                <w:sz w:val="20"/>
              </w:rPr>
              <w:t xml:space="preserve"> durch</w:t>
            </w:r>
            <w:r>
              <w:rPr>
                <w:rFonts w:ascii="Arial" w:hAnsi="Arial" w:cs="Arial"/>
                <w:snapToGrid w:val="0"/>
                <w:sz w:val="20"/>
              </w:rPr>
              <w:t xml:space="preserve"> Mandant</w:t>
            </w:r>
            <w:r w:rsidR="0095691D">
              <w:rPr>
                <w:rFonts w:ascii="Arial" w:hAnsi="Arial" w:cs="Arial"/>
                <w:snapToGrid w:val="0"/>
                <w:sz w:val="20"/>
              </w:rPr>
              <w:br/>
            </w:r>
            <w:r>
              <w:rPr>
                <w:rFonts w:ascii="Arial" w:hAnsi="Arial" w:cs="Arial"/>
                <w:snapToGrid w:val="0"/>
                <w:sz w:val="20"/>
              </w:rPr>
              <w:t xml:space="preserve">= </w:t>
            </w:r>
            <w:r w:rsidR="0095691D">
              <w:rPr>
                <w:rFonts w:ascii="Arial" w:hAnsi="Arial" w:cs="Arial"/>
                <w:snapToGrid w:val="0"/>
                <w:sz w:val="20"/>
              </w:rPr>
              <w:t>Er</w:t>
            </w:r>
            <w:r>
              <w:rPr>
                <w:rFonts w:ascii="Arial" w:hAnsi="Arial" w:cs="Arial"/>
                <w:snapToGrid w:val="0"/>
                <w:sz w:val="20"/>
              </w:rPr>
              <w:t xml:space="preserve">fassung aller (fixen) Ausgaben die in einem Jahreszeitraum anfallen </w:t>
            </w:r>
            <w:r w:rsidR="007F3843">
              <w:rPr>
                <w:rFonts w:ascii="Arial" w:hAnsi="Arial" w:cs="Arial"/>
                <w:snapToGrid w:val="0"/>
                <w:sz w:val="20"/>
              </w:rPr>
              <w:br/>
            </w:r>
            <w:r>
              <w:rPr>
                <w:rFonts w:ascii="Arial" w:hAnsi="Arial" w:cs="Arial"/>
                <w:snapToGrid w:val="0"/>
                <w:sz w:val="20"/>
              </w:rPr>
              <w:t>mit Umrechnung auf Jahres-/Monatsbelastung.</w:t>
            </w:r>
            <w:r w:rsidR="005B61DB">
              <w:rPr>
                <w:rFonts w:ascii="Arial" w:hAnsi="Arial" w:cs="Arial"/>
                <w:snapToGrid w:val="0"/>
                <w:sz w:val="20"/>
              </w:rPr>
              <w:br/>
            </w:r>
          </w:p>
        </w:tc>
        <w:tc>
          <w:tcPr>
            <w:tcW w:w="1504" w:type="pct"/>
            <w:tcMar>
              <w:top w:w="57" w:type="dxa"/>
              <w:bottom w:w="57" w:type="dxa"/>
            </w:tcMar>
            <w:vAlign w:val="center"/>
          </w:tcPr>
          <w:p w:rsidR="00AD1584" w:rsidRDefault="007A1650" w:rsidP="0065002F">
            <w:pPr>
              <w:pStyle w:val="Titel"/>
              <w:rPr>
                <w:rFonts w:ascii="Arial" w:hAnsi="Arial" w:cs="Arial"/>
                <w:smallCaps/>
                <w:snapToGrid w:val="0"/>
                <w:sz w:val="36"/>
                <w:lang w:val="de-AT"/>
              </w:rPr>
            </w:pPr>
            <w:r w:rsidRPr="00191C45">
              <w:rPr>
                <w:noProof/>
                <w:lang w:val="en-US"/>
              </w:rPr>
              <w:drawing>
                <wp:inline distT="0" distB="0" distL="0" distR="0">
                  <wp:extent cx="1104900" cy="1076325"/>
                  <wp:effectExtent l="0" t="0" r="0" b="0"/>
                  <wp:docPr id="2" name="Bild 2" descr="button_ausgaben_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utton_ausgaben_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90C83">
              <w:rPr>
                <w:rStyle w:val="Fett"/>
                <w:rFonts w:ascii="Arial" w:hAnsi="Arial" w:cs="Arial"/>
                <w:b/>
                <w:bCs w:val="0"/>
                <w:noProof/>
                <w:lang w:val="en-US"/>
              </w:rPr>
              <w:drawing>
                <wp:inline distT="0" distB="0" distL="0" distR="0">
                  <wp:extent cx="1619250" cy="1076325"/>
                  <wp:effectExtent l="0" t="0" r="0" b="0"/>
                  <wp:docPr id="1" name="Grafik 5" descr="N:\amicas_grafiken\amicas_online_grafiken\sp_menuenormung\sp_finanzplanung\finanzbegriffe\lebenshaltungskosten\0000560_freepik_lebenshaltungskosten_200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 descr="N:\amicas_grafiken\amicas_online_grafiken\sp_menuenormung\sp_finanzplanung\finanzbegriffe\lebenshaltungskosten\0000560_freepik_lebenshaltungskosten_200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584" w:rsidRDefault="00AD1584" w:rsidP="00AD1584">
      <w:pPr>
        <w:pStyle w:val="Fuzeile"/>
        <w:jc w:val="center"/>
        <w:rPr>
          <w:rFonts w:ascii="Arial" w:hAnsi="Arial" w:cs="Arial"/>
          <w:sz w:val="14"/>
          <w:szCs w:val="14"/>
        </w:rPr>
      </w:pPr>
    </w:p>
    <w:p w:rsidR="00AD1584" w:rsidRDefault="00AD1584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31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01"/>
        <w:gridCol w:w="7260"/>
      </w:tblGrid>
      <w:tr w:rsidR="0095691D" w:rsidRPr="00F1186F" w:rsidTr="00480E16">
        <w:tc>
          <w:tcPr>
            <w:tcW w:w="1163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Haushaltsname</w:t>
            </w:r>
          </w:p>
        </w:tc>
        <w:tc>
          <w:tcPr>
            <w:tcW w:w="3837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  <w:tr w:rsidR="0095691D" w:rsidRPr="00F1186F" w:rsidTr="00480E16">
        <w:tc>
          <w:tcPr>
            <w:tcW w:w="1163" w:type="pct"/>
            <w:shd w:val="clear" w:color="auto" w:fill="F2F2F2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F1186F">
              <w:rPr>
                <w:rStyle w:val="Fett"/>
                <w:rFonts w:ascii="Arial" w:hAnsi="Arial" w:cs="Arial"/>
                <w:b w:val="0"/>
                <w:bCs w:val="0"/>
                <w:szCs w:val="20"/>
              </w:rPr>
              <w:t>Haushalts-ID</w:t>
            </w:r>
          </w:p>
        </w:tc>
        <w:tc>
          <w:tcPr>
            <w:tcW w:w="3837" w:type="pct"/>
          </w:tcPr>
          <w:p w:rsidR="0095691D" w:rsidRPr="00F1186F" w:rsidRDefault="0095691D" w:rsidP="00F1186F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</w:p>
        </w:tc>
      </w:tr>
    </w:tbl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5B61DB" w:rsidRPr="005B61DB" w:rsidRDefault="005B61DB" w:rsidP="002C7479">
      <w:pPr>
        <w:rPr>
          <w:rStyle w:val="Fett"/>
          <w:rFonts w:ascii="Arial" w:hAnsi="Arial" w:cs="Arial"/>
          <w:bCs w:val="0"/>
          <w:szCs w:val="20"/>
        </w:rPr>
      </w:pPr>
      <w:r w:rsidRPr="005B61DB">
        <w:rPr>
          <w:rStyle w:val="Fett"/>
          <w:rFonts w:ascii="Arial" w:hAnsi="Arial" w:cs="Arial"/>
          <w:bCs w:val="0"/>
          <w:szCs w:val="20"/>
        </w:rPr>
        <w:t>Arbeitsweise:</w:t>
      </w:r>
    </w:p>
    <w:p w:rsidR="000B00C9" w:rsidRDefault="005B61DB" w:rsidP="000B00C9">
      <w:pPr>
        <w:numPr>
          <w:ilvl w:val="0"/>
          <w:numId w:val="5"/>
        </w:num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Erfassen Sie hier ausnahmslos </w:t>
      </w:r>
      <w:r w:rsidR="00382090">
        <w:rPr>
          <w:rStyle w:val="Fett"/>
          <w:rFonts w:ascii="Arial" w:hAnsi="Arial" w:cs="Arial"/>
          <w:b w:val="0"/>
          <w:bCs w:val="0"/>
          <w:color w:val="FF0000"/>
          <w:szCs w:val="20"/>
        </w:rPr>
        <w:t>jede K</w:t>
      </w:r>
      <w:r w:rsidR="000B00C9">
        <w:rPr>
          <w:rStyle w:val="Fett"/>
          <w:rFonts w:ascii="Arial" w:hAnsi="Arial" w:cs="Arial"/>
          <w:b w:val="0"/>
          <w:bCs w:val="0"/>
          <w:color w:val="FF0000"/>
          <w:szCs w:val="20"/>
        </w:rPr>
        <w:t>ostenart</w:t>
      </w:r>
      <w:r w:rsidR="00382090">
        <w:rPr>
          <w:rStyle w:val="Fett"/>
          <w:rFonts w:ascii="Arial" w:hAnsi="Arial" w:cs="Arial"/>
          <w:b w:val="0"/>
          <w:bCs w:val="0"/>
          <w:color w:val="FF0000"/>
          <w:szCs w:val="20"/>
        </w:rPr>
        <w:t xml:space="preserve">, die sie irgendwann im Laufe eines Jahres trifft, </w:t>
      </w:r>
      <w:r w:rsidRPr="0038013A">
        <w:rPr>
          <w:rStyle w:val="Fett"/>
          <w:rFonts w:ascii="Arial" w:hAnsi="Arial" w:cs="Arial"/>
          <w:b w:val="0"/>
          <w:bCs w:val="0"/>
          <w:color w:val="FF0000"/>
          <w:szCs w:val="20"/>
        </w:rPr>
        <w:t>nur ein Mal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mit ihrer Häufigkeit. 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br/>
      </w:r>
      <w:r>
        <w:rPr>
          <w:rStyle w:val="Fett"/>
          <w:rFonts w:ascii="Arial" w:hAnsi="Arial" w:cs="Arial"/>
          <w:b w:val="0"/>
          <w:bCs w:val="0"/>
          <w:szCs w:val="20"/>
        </w:rPr>
        <w:t>Benutzen Sie als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Datenquelle am besten ihre Kontoauszüge der letzten 12 Monate.</w:t>
      </w:r>
    </w:p>
    <w:p w:rsidR="005B61DB" w:rsidRDefault="00382090" w:rsidP="000B00C9">
      <w:pPr>
        <w:numPr>
          <w:ilvl w:val="0"/>
          <w:numId w:val="5"/>
        </w:num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 Eine wei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t>tere Infoquelle entsteht durch I</w:t>
      </w:r>
      <w:r>
        <w:rPr>
          <w:rStyle w:val="Fett"/>
          <w:rFonts w:ascii="Arial" w:hAnsi="Arial" w:cs="Arial"/>
          <w:b w:val="0"/>
          <w:bCs w:val="0"/>
          <w:szCs w:val="20"/>
        </w:rPr>
        <w:t>hre</w:t>
      </w:r>
      <w:r w:rsidR="005B61DB">
        <w:rPr>
          <w:rStyle w:val="Fett"/>
          <w:rFonts w:ascii="Arial" w:hAnsi="Arial" w:cs="Arial"/>
          <w:b w:val="0"/>
          <w:bCs w:val="0"/>
          <w:szCs w:val="20"/>
        </w:rPr>
        <w:t xml:space="preserve"> monatlichen Ausgaben-Aufzeichnungen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über ihre Lebenshaltungskosten.</w:t>
      </w:r>
    </w:p>
    <w:p w:rsidR="00382090" w:rsidRPr="00382090" w:rsidRDefault="00382090" w:rsidP="00382090">
      <w:pPr>
        <w:rPr>
          <w:rStyle w:val="Fett"/>
          <w:rFonts w:ascii="Arial" w:hAnsi="Arial" w:cs="Arial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br/>
      </w:r>
      <w:r w:rsidRPr="00382090">
        <w:rPr>
          <w:rStyle w:val="Fett"/>
          <w:rFonts w:ascii="Arial" w:hAnsi="Arial" w:cs="Arial"/>
          <w:bCs w:val="0"/>
          <w:szCs w:val="20"/>
        </w:rPr>
        <w:t>Summenspalten-Berechnung</w:t>
      </w:r>
    </w:p>
    <w:p w:rsidR="00382090" w:rsidRDefault="00382090" w:rsidP="00382090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Rechnen Sie die Werte dann auf die durchschnittliche</w:t>
      </w:r>
      <w:r w:rsidRPr="007F3843">
        <w:rPr>
          <w:rStyle w:val="Fett"/>
          <w:rFonts w:ascii="Arial" w:hAnsi="Arial" w:cs="Arial"/>
          <w:bCs w:val="0"/>
          <w:szCs w:val="20"/>
        </w:rPr>
        <w:t>,</w:t>
      </w:r>
      <w:r w:rsidR="009E2EA0">
        <w:rPr>
          <w:rStyle w:val="Fett"/>
          <w:rFonts w:ascii="Arial" w:hAnsi="Arial" w:cs="Arial"/>
          <w:bCs w:val="0"/>
          <w:szCs w:val="20"/>
        </w:rPr>
        <w:t xml:space="preserve"> monatliche bzw. jährliche</w:t>
      </w:r>
      <w:r w:rsidRPr="007F3843">
        <w:rPr>
          <w:rStyle w:val="Fett"/>
          <w:rFonts w:ascii="Arial" w:hAnsi="Arial" w:cs="Arial"/>
          <w:bCs w:val="0"/>
          <w:szCs w:val="20"/>
        </w:rPr>
        <w:t xml:space="preserve"> Ausgabenbelastung um.</w:t>
      </w:r>
    </w:p>
    <w:p w:rsidR="00382090" w:rsidRDefault="00382090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Betrag x Häu</w:t>
      </w:r>
      <w:r w:rsidR="009E2EA0">
        <w:rPr>
          <w:rStyle w:val="Fett"/>
          <w:rFonts w:ascii="Arial" w:hAnsi="Arial" w:cs="Arial"/>
          <w:b w:val="0"/>
          <w:bCs w:val="0"/>
          <w:szCs w:val="20"/>
        </w:rPr>
        <w:t>figkeit = Jahressumme</w:t>
      </w:r>
    </w:p>
    <w:p w:rsidR="00382090" w:rsidRDefault="009E2EA0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>Jahressumme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durch 12 = </w:t>
      </w:r>
      <w:r>
        <w:rPr>
          <w:rStyle w:val="Fett"/>
          <w:rFonts w:ascii="Arial" w:hAnsi="Arial" w:cs="Arial"/>
          <w:b w:val="0"/>
          <w:bCs w:val="0"/>
          <w:szCs w:val="20"/>
        </w:rPr>
        <w:t>Durchschnittliche Monatssumme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br/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Der </w:t>
      </w:r>
      <w:r w:rsidR="00876E25">
        <w:rPr>
          <w:rStyle w:val="Fett"/>
          <w:rFonts w:ascii="Arial" w:hAnsi="Arial" w:cs="Arial"/>
          <w:b w:val="0"/>
          <w:bCs w:val="0"/>
          <w:szCs w:val="20"/>
        </w:rPr>
        <w:t>F-Termin (</w:t>
      </w:r>
      <w:r>
        <w:rPr>
          <w:rStyle w:val="Fett"/>
          <w:rFonts w:ascii="Arial" w:hAnsi="Arial" w:cs="Arial"/>
          <w:b w:val="0"/>
          <w:bCs w:val="0"/>
          <w:szCs w:val="20"/>
        </w:rPr>
        <w:t>Fälligkeits-Termin</w:t>
      </w:r>
      <w:r w:rsidR="00876E25">
        <w:rPr>
          <w:rStyle w:val="Fett"/>
          <w:rFonts w:ascii="Arial" w:hAnsi="Arial" w:cs="Arial"/>
          <w:b w:val="0"/>
          <w:bCs w:val="0"/>
          <w:szCs w:val="20"/>
        </w:rPr>
        <w:t>)</w:t>
      </w:r>
      <w:r>
        <w:rPr>
          <w:rStyle w:val="Fett"/>
          <w:rFonts w:ascii="Arial" w:hAnsi="Arial" w:cs="Arial"/>
          <w:b w:val="0"/>
          <w:bCs w:val="0"/>
          <w:szCs w:val="20"/>
        </w:rPr>
        <w:t xml:space="preserve"> ist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 xml:space="preserve"> wichtig für Ih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t>re Monatsplanung = wann trifft S</w:t>
      </w:r>
      <w:r w:rsidR="00382090">
        <w:rPr>
          <w:rStyle w:val="Fett"/>
          <w:rFonts w:ascii="Arial" w:hAnsi="Arial" w:cs="Arial"/>
          <w:b w:val="0"/>
          <w:bCs w:val="0"/>
          <w:szCs w:val="20"/>
        </w:rPr>
        <w:t>ie diese Zahlung?</w:t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F426A9" w:rsidRDefault="00F426A9" w:rsidP="00F426A9">
      <w:pPr>
        <w:rPr>
          <w:rFonts w:ascii="Arial" w:hAnsi="Arial" w:cs="Arial"/>
        </w:rPr>
      </w:pPr>
      <w:r w:rsidRPr="00227C9D">
        <w:rPr>
          <w:rFonts w:ascii="Arial" w:hAnsi="Arial" w:cs="Arial"/>
        </w:rPr>
        <w:t xml:space="preserve">Kostenart </w:t>
      </w:r>
      <w:r w:rsidRPr="00227C9D">
        <w:rPr>
          <w:rFonts w:ascii="Arial" w:hAnsi="Arial" w:cs="Arial"/>
          <w:b/>
          <w:bCs/>
        </w:rPr>
        <w:t>"Fixkosten"</w:t>
      </w:r>
      <w:r w:rsidR="0038013A">
        <w:rPr>
          <w:rFonts w:ascii="Arial" w:hAnsi="Arial" w:cs="Arial"/>
          <w:b/>
          <w:bCs/>
        </w:rPr>
        <w:t xml:space="preserve"> </w:t>
      </w:r>
      <w:r w:rsidRPr="00227C9D">
        <w:rPr>
          <w:rFonts w:ascii="Arial" w:hAnsi="Arial" w:cs="Arial"/>
        </w:rPr>
        <w:t>= Kosten, die in bestimmten, bereits bekannten Zeitintervallen auf jeden Fall anfallen, über</w:t>
      </w:r>
      <w:r w:rsidR="00036B05">
        <w:rPr>
          <w:rFonts w:ascii="Arial" w:hAnsi="Arial" w:cs="Arial"/>
        </w:rPr>
        <w:t xml:space="preserve"> einen längeren Zeitraum gleich</w:t>
      </w:r>
      <w:r w:rsidRPr="00227C9D">
        <w:rPr>
          <w:rFonts w:ascii="Arial" w:hAnsi="Arial" w:cs="Arial"/>
        </w:rPr>
        <w:t>bleiben und der Höhe</w:t>
      </w:r>
      <w:r w:rsidR="00382090">
        <w:rPr>
          <w:rFonts w:ascii="Arial" w:hAnsi="Arial" w:cs="Arial"/>
        </w:rPr>
        <w:t xml:space="preserve"> bzw. Häufigkeit</w:t>
      </w:r>
      <w:r w:rsidRPr="00227C9D">
        <w:rPr>
          <w:rFonts w:ascii="Arial" w:hAnsi="Arial" w:cs="Arial"/>
        </w:rPr>
        <w:t xml:space="preserve"> nach meist schon feststehen.</w:t>
      </w:r>
      <w:r>
        <w:rPr>
          <w:rFonts w:ascii="Arial" w:hAnsi="Arial" w:cs="Arial"/>
        </w:rPr>
        <w:t xml:space="preserve"> (= Kosten, die sie auf jeden Fall haben werden)</w:t>
      </w:r>
      <w:r w:rsidR="00382090">
        <w:rPr>
          <w:rFonts w:ascii="Arial" w:hAnsi="Arial" w:cs="Arial"/>
        </w:rPr>
        <w:t>.</w:t>
      </w:r>
    </w:p>
    <w:p w:rsidR="00382090" w:rsidRDefault="00382090" w:rsidP="00F426A9">
      <w:pPr>
        <w:rPr>
          <w:rFonts w:ascii="Arial" w:hAnsi="Arial" w:cs="Arial"/>
        </w:rPr>
      </w:pPr>
    </w:p>
    <w:p w:rsidR="00382090" w:rsidRDefault="00382090" w:rsidP="00F426A9">
      <w:pPr>
        <w:rPr>
          <w:rFonts w:ascii="Arial" w:hAnsi="Arial" w:cs="Arial"/>
        </w:rPr>
      </w:pPr>
      <w:r>
        <w:rPr>
          <w:rFonts w:ascii="Arial" w:hAnsi="Arial" w:cs="Arial"/>
        </w:rPr>
        <w:t>Die laufenden „</w:t>
      </w:r>
      <w:r w:rsidRPr="00382090">
        <w:rPr>
          <w:rFonts w:ascii="Arial" w:hAnsi="Arial" w:cs="Arial"/>
          <w:b/>
        </w:rPr>
        <w:t>Lebenshaltungskosten“</w:t>
      </w:r>
      <w:r w:rsidR="005A7336">
        <w:rPr>
          <w:rFonts w:ascii="Arial" w:hAnsi="Arial" w:cs="Arial"/>
        </w:rPr>
        <w:t xml:space="preserve"> werden extra erfasst </w:t>
      </w:r>
      <w:r>
        <w:rPr>
          <w:rFonts w:ascii="Arial" w:hAnsi="Arial" w:cs="Arial"/>
        </w:rPr>
        <w:t>- siehe Tabelle der Lebenshaltungskosten.</w:t>
      </w:r>
    </w:p>
    <w:p w:rsidR="00F426A9" w:rsidRDefault="00F426A9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7F3843" w:rsidRPr="007F3843" w:rsidRDefault="007F3843" w:rsidP="002C7479">
      <w:pPr>
        <w:rPr>
          <w:rStyle w:val="Fett"/>
          <w:rFonts w:ascii="Arial" w:hAnsi="Arial" w:cs="Arial"/>
          <w:b w:val="0"/>
          <w:bCs w:val="0"/>
          <w:color w:val="0000FF"/>
          <w:szCs w:val="20"/>
        </w:rPr>
      </w:pPr>
      <w:r w:rsidRPr="007F3843">
        <w:rPr>
          <w:rStyle w:val="Fett"/>
          <w:rFonts w:ascii="Arial" w:hAnsi="Arial" w:cs="Arial"/>
          <w:b w:val="0"/>
          <w:bCs w:val="0"/>
          <w:color w:val="0000FF"/>
          <w:szCs w:val="20"/>
        </w:rPr>
        <w:t>(Tabellen-Sortierung im Top-Down-Verfahren = die größten Ausgaben betragsmäßig oben)</w:t>
      </w:r>
    </w:p>
    <w:p w:rsidR="0095691D" w:rsidRDefault="0095691D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66"/>
        <w:gridCol w:w="1808"/>
        <w:gridCol w:w="548"/>
        <w:gridCol w:w="1724"/>
        <w:gridCol w:w="2044"/>
        <w:gridCol w:w="1724"/>
        <w:gridCol w:w="691"/>
        <w:gridCol w:w="842"/>
        <w:gridCol w:w="845"/>
      </w:tblGrid>
      <w:tr w:rsidR="009E2EA0" w:rsidRPr="000E6B77" w:rsidTr="009E2EA0">
        <w:tc>
          <w:tcPr>
            <w:tcW w:w="1546" w:type="pct"/>
            <w:shd w:val="clear" w:color="auto" w:fill="F2F2F2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Kostenart</w:t>
            </w:r>
            <w:r>
              <w:rPr>
                <w:rStyle w:val="Fett"/>
                <w:rFonts w:ascii="Arial" w:hAnsi="Arial" w:cs="Arial"/>
                <w:b w:val="0"/>
                <w:bCs w:val="0"/>
              </w:rPr>
              <w:t xml:space="preserve"> </w:t>
            </w:r>
            <w:r w:rsidRPr="00804794">
              <w:rPr>
                <w:rStyle w:val="Fett"/>
                <w:rFonts w:ascii="Arial" w:hAnsi="Arial" w:cs="Arial"/>
                <w:bCs w:val="0"/>
              </w:rPr>
              <w:t>„Fixkosten“</w:t>
            </w: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Betrag</w:t>
            </w: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H</w:t>
            </w:r>
          </w:p>
        </w:tc>
        <w:tc>
          <w:tcPr>
            <w:tcW w:w="574" w:type="pct"/>
            <w:shd w:val="clear" w:color="auto" w:fill="99CCFF"/>
          </w:tcPr>
          <w:p w:rsidR="009D01B7" w:rsidRPr="000E6B77" w:rsidRDefault="009E2EA0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Jahressumme</w:t>
            </w:r>
          </w:p>
        </w:tc>
        <w:tc>
          <w:tcPr>
            <w:tcW w:w="681" w:type="pct"/>
            <w:shd w:val="clear" w:color="auto" w:fill="99CCFF"/>
          </w:tcPr>
          <w:p w:rsidR="009D01B7" w:rsidRPr="000E6B77" w:rsidRDefault="009E2EA0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Durchschnittliche Monatssumme</w:t>
            </w:r>
          </w:p>
        </w:tc>
        <w:tc>
          <w:tcPr>
            <w:tcW w:w="585" w:type="pct"/>
            <w:shd w:val="clear" w:color="auto" w:fill="FF9797"/>
          </w:tcPr>
          <w:p w:rsidR="009D01B7" w:rsidRPr="000E6B77" w:rsidRDefault="00EE4219" w:rsidP="00EE421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F</w:t>
            </w:r>
            <w:r w:rsidR="009D01B7">
              <w:rPr>
                <w:rStyle w:val="Fett"/>
                <w:rFonts w:ascii="Arial" w:hAnsi="Arial" w:cs="Arial"/>
                <w:b w:val="0"/>
                <w:bCs w:val="0"/>
              </w:rPr>
              <w:t>-Termin</w:t>
            </w: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 w:rsidRPr="000E6B77">
              <w:rPr>
                <w:rStyle w:val="Fett"/>
                <w:rFonts w:ascii="Arial" w:hAnsi="Arial" w:cs="Arial"/>
                <w:b w:val="0"/>
                <w:bCs w:val="0"/>
              </w:rPr>
              <w:t>Z</w:t>
            </w: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9E2EA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</w:t>
            </w:r>
            <w:r w:rsidR="009E2EA0">
              <w:rPr>
                <w:rStyle w:val="Fett"/>
                <w:rFonts w:ascii="Arial" w:hAnsi="Arial" w:cs="Arial"/>
                <w:b w:val="0"/>
                <w:bCs w:val="0"/>
              </w:rPr>
              <w:t>P</w:t>
            </w: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KZ-T</w:t>
            </w:r>
          </w:p>
        </w:tc>
      </w:tr>
      <w:tr w:rsidR="009E2EA0" w:rsidRPr="000E6B77" w:rsidTr="009E2EA0">
        <w:tc>
          <w:tcPr>
            <w:tcW w:w="1546" w:type="pct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7F3843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7F3843" w:rsidRPr="000E6B77" w:rsidRDefault="007F3843" w:rsidP="00E83A35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7F3843" w:rsidRPr="000E6B77" w:rsidRDefault="007F3843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7F3843" w:rsidRPr="000E6B77" w:rsidRDefault="007F3843" w:rsidP="00E83A35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E3AD6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EF114B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tcBorders>
              <w:bottom w:val="single" w:sz="4" w:space="0" w:color="auto"/>
            </w:tcBorders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FFFCC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tcBorders>
              <w:bottom w:val="single" w:sz="4" w:space="0" w:color="auto"/>
            </w:tcBorders>
            <w:shd w:val="clear" w:color="auto" w:fill="CCFFCC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tcBorders>
              <w:bottom w:val="single" w:sz="4" w:space="0" w:color="auto"/>
            </w:tcBorders>
            <w:shd w:val="clear" w:color="auto" w:fill="FF9797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tcBorders>
              <w:bottom w:val="single" w:sz="4" w:space="0" w:color="auto"/>
            </w:tcBorders>
            <w:shd w:val="clear" w:color="auto" w:fill="FFCCFF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FFD5B9"/>
          </w:tcPr>
          <w:p w:rsidR="009D01B7" w:rsidRPr="000E6B77" w:rsidRDefault="009D01B7" w:rsidP="00A40A8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  <w:tr w:rsidR="009E2EA0" w:rsidRPr="000E6B77" w:rsidTr="009E2EA0">
        <w:tc>
          <w:tcPr>
            <w:tcW w:w="1546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  <w:r>
              <w:rPr>
                <w:rStyle w:val="Fett"/>
                <w:rFonts w:ascii="Arial" w:hAnsi="Arial" w:cs="Arial"/>
                <w:b w:val="0"/>
                <w:bCs w:val="0"/>
              </w:rPr>
              <w:t>Endsummen</w:t>
            </w:r>
          </w:p>
        </w:tc>
        <w:tc>
          <w:tcPr>
            <w:tcW w:w="614" w:type="pct"/>
            <w:shd w:val="clear" w:color="auto" w:fill="99CCFF"/>
          </w:tcPr>
          <w:p w:rsidR="009D01B7" w:rsidRPr="000E6B77" w:rsidRDefault="009D01B7" w:rsidP="009D01B7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8" w:type="pct"/>
            <w:shd w:val="clear" w:color="auto" w:fill="99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74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681" w:type="pct"/>
            <w:shd w:val="clear" w:color="auto" w:fill="99CCFF"/>
          </w:tcPr>
          <w:p w:rsidR="009D01B7" w:rsidRPr="000E6B77" w:rsidRDefault="009D01B7" w:rsidP="009E2EA0">
            <w:pPr>
              <w:jc w:val="right"/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585" w:type="pct"/>
            <w:shd w:val="clear" w:color="auto" w:fill="99CCFF"/>
          </w:tcPr>
          <w:p w:rsidR="009D01B7" w:rsidRPr="000E6B77" w:rsidRDefault="009D01B7" w:rsidP="00F426A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36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7" w:type="pct"/>
            <w:shd w:val="clear" w:color="auto" w:fill="99CCFF"/>
          </w:tcPr>
          <w:p w:rsidR="009D01B7" w:rsidRPr="000E6B77" w:rsidRDefault="009D01B7" w:rsidP="00382090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8" w:type="pct"/>
            <w:shd w:val="clear" w:color="auto" w:fill="99CCFF"/>
          </w:tcPr>
          <w:p w:rsidR="009D01B7" w:rsidRPr="000E6B77" w:rsidRDefault="009D01B7" w:rsidP="002C7479">
            <w:pPr>
              <w:rPr>
                <w:rStyle w:val="Fett"/>
                <w:rFonts w:ascii="Arial" w:hAnsi="Arial" w:cs="Arial"/>
                <w:b w:val="0"/>
                <w:bCs w:val="0"/>
              </w:rPr>
            </w:pPr>
          </w:p>
        </w:tc>
      </w:tr>
    </w:tbl>
    <w:p w:rsidR="006A7ED5" w:rsidRDefault="00766E2A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br/>
      </w:r>
      <w:r w:rsidR="00EE4219">
        <w:rPr>
          <w:rStyle w:val="Fett"/>
          <w:rFonts w:ascii="Arial" w:hAnsi="Arial" w:cs="Arial"/>
          <w:b w:val="0"/>
          <w:bCs w:val="0"/>
          <w:szCs w:val="20"/>
        </w:rPr>
        <w:t>Index. FT = Fälligkeits-Termin</w:t>
      </w:r>
      <w:r w:rsidR="007F3843">
        <w:rPr>
          <w:rStyle w:val="Fett"/>
          <w:rFonts w:ascii="Arial" w:hAnsi="Arial" w:cs="Arial"/>
          <w:b w:val="0"/>
          <w:bCs w:val="0"/>
          <w:szCs w:val="20"/>
        </w:rPr>
        <w:br/>
      </w:r>
    </w:p>
    <w:tbl>
      <w:tblPr>
        <w:tblStyle w:val="Tabellenras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941"/>
        <w:gridCol w:w="2143"/>
      </w:tblGrid>
      <w:tr w:rsidR="006A7ED5" w:rsidTr="009B0BEA">
        <w:tc>
          <w:tcPr>
            <w:tcW w:w="6941" w:type="dxa"/>
          </w:tcPr>
          <w:p w:rsidR="006A7ED5" w:rsidRPr="00FB2DEB" w:rsidRDefault="006A7ED5" w:rsidP="009B0BEA">
            <w:pPr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  <w:szCs w:val="20"/>
              </w:rPr>
            </w:pP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t xml:space="preserve">Tabellenbezeichnung - Kürzel – Erklärung – siehe: </w:t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</w:r>
            <w:r w:rsidRPr="00FB2DEB">
              <w:rPr>
                <w:rStyle w:val="Fett"/>
                <w:rFonts w:ascii="Arial" w:hAnsi="Arial" w:cs="Arial"/>
                <w:b w:val="0"/>
                <w:bCs w:val="0"/>
                <w:color w:val="000000" w:themeColor="text1"/>
              </w:rPr>
              <w:br/>
              <w:t>„</w:t>
            </w:r>
            <w:r w:rsidRPr="00FB2DEB">
              <w:rPr>
                <w:rFonts w:ascii="Arial" w:hAnsi="Arial"/>
                <w:color w:val="000000" w:themeColor="text1"/>
              </w:rPr>
              <w:t xml:space="preserve">Haushaltsbudgetplanung - Arbeitsweise und Regeln in der Kostenerfassung“ </w:t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r w:rsidRPr="00FB2DEB">
              <w:rPr>
                <w:rFonts w:ascii="Arial" w:hAnsi="Arial"/>
                <w:color w:val="000000" w:themeColor="text1"/>
              </w:rPr>
              <w:br/>
            </w:r>
            <w:hyperlink r:id="rId12" w:history="1"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www.haushaltsbudget.at/12123.0.html</w:t>
              </w:r>
            </w:hyperlink>
            <w:r w:rsidRPr="00FB2DEB">
              <w:rPr>
                <w:rFonts w:ascii="Arial" w:hAnsi="Arial"/>
                <w:color w:val="000000" w:themeColor="text1"/>
              </w:rPr>
              <w:t xml:space="preserve">  - </w:t>
            </w:r>
            <w:hyperlink r:id="rId13" w:history="1">
              <w:r w:rsidRPr="00FB2DEB">
                <w:rPr>
                  <w:rStyle w:val="Hyperlink"/>
                  <w:rFonts w:ascii="Arial" w:hAnsi="Arial"/>
                  <w:color w:val="000000" w:themeColor="text1"/>
                </w:rPr>
                <w:t>PDF-Download</w:t>
              </w:r>
            </w:hyperlink>
            <w:r w:rsidRPr="00FB2DEB">
              <w:rPr>
                <w:rFonts w:ascii="Arial" w:hAnsi="Arial"/>
                <w:color w:val="000000" w:themeColor="text1"/>
              </w:rPr>
              <w:br/>
            </w:r>
          </w:p>
        </w:tc>
        <w:tc>
          <w:tcPr>
            <w:tcW w:w="2119" w:type="dxa"/>
          </w:tcPr>
          <w:p w:rsidR="006A7ED5" w:rsidRDefault="006A7ED5" w:rsidP="009B0BEA">
            <w:pPr>
              <w:rPr>
                <w:rStyle w:val="Fett"/>
                <w:rFonts w:ascii="Arial" w:hAnsi="Arial" w:cs="Arial"/>
                <w:b w:val="0"/>
                <w:bCs w:val="0"/>
                <w:szCs w:val="20"/>
              </w:rPr>
            </w:pPr>
            <w:r w:rsidRPr="005607F7">
              <w:rPr>
                <w:rStyle w:val="Fett"/>
                <w:rFonts w:ascii="Arial" w:hAnsi="Arial" w:cs="Arial"/>
                <w:bCs w:val="0"/>
                <w:noProof/>
                <w:szCs w:val="20"/>
                <w:lang w:val="en-US" w:eastAsia="en-US"/>
              </w:rPr>
              <w:drawing>
                <wp:inline distT="0" distB="0" distL="0" distR="0" wp14:anchorId="0C006F65" wp14:editId="07BE3E27">
                  <wp:extent cx="1224000" cy="1080000"/>
                  <wp:effectExtent l="0" t="0" r="0" b="6350"/>
                  <wp:docPr id="5" name="Grafik 5" descr="N:\amicas_grafiken\amicas_online_grafiken\sp_menuenormung\sp_allgemein\administration_seminarorganisation\regeln_prinzipien\regeln_prinzipien_200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:\amicas_grafiken\amicas_online_grafiken\sp_menuenormung\sp_allgemein\administration_seminarorganisation\regeln_prinzipien\regeln_prinzipi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7ED5" w:rsidRDefault="006A7ED5" w:rsidP="002C7479">
      <w:pPr>
        <w:rPr>
          <w:rStyle w:val="Fett"/>
          <w:rFonts w:ascii="Arial" w:hAnsi="Arial" w:cs="Arial"/>
          <w:b w:val="0"/>
          <w:bCs w:val="0"/>
          <w:szCs w:val="20"/>
        </w:rPr>
      </w:pPr>
    </w:p>
    <w:p w:rsidR="001E1803" w:rsidRDefault="007F3843" w:rsidP="002C7479">
      <w:pPr>
        <w:rPr>
          <w:rStyle w:val="Fett"/>
          <w:rFonts w:ascii="Arial" w:hAnsi="Arial" w:cs="Arial"/>
          <w:b w:val="0"/>
          <w:bCs w:val="0"/>
          <w:szCs w:val="20"/>
        </w:rPr>
      </w:pPr>
      <w:r>
        <w:rPr>
          <w:rStyle w:val="Fett"/>
          <w:rFonts w:ascii="Arial" w:hAnsi="Arial" w:cs="Arial"/>
          <w:b w:val="0"/>
          <w:bCs w:val="0"/>
          <w:szCs w:val="20"/>
        </w:rPr>
        <w:t xml:space="preserve">Stand: </w:t>
      </w:r>
      <w:r w:rsidR="00041047">
        <w:rPr>
          <w:rStyle w:val="Fett"/>
          <w:rFonts w:ascii="Arial" w:hAnsi="Arial" w:cs="Arial"/>
          <w:b w:val="0"/>
          <w:bCs w:val="0"/>
          <w:szCs w:val="20"/>
        </w:rPr>
        <w:t>2025-04-20</w:t>
      </w:r>
    </w:p>
    <w:p w:rsidR="001E1803" w:rsidRPr="001E1803" w:rsidRDefault="001E1803" w:rsidP="001E1803">
      <w:pPr>
        <w:rPr>
          <w:rFonts w:ascii="Arial" w:hAnsi="Arial" w:cs="Arial"/>
          <w:szCs w:val="20"/>
        </w:rPr>
      </w:pPr>
      <w:bookmarkStart w:id="0" w:name="_GoBack"/>
      <w:bookmarkEnd w:id="0"/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1E1803" w:rsidRPr="001E1803" w:rsidRDefault="001E1803" w:rsidP="001E1803">
      <w:pPr>
        <w:rPr>
          <w:rFonts w:ascii="Arial" w:hAnsi="Arial" w:cs="Arial"/>
          <w:szCs w:val="20"/>
        </w:rPr>
      </w:pPr>
    </w:p>
    <w:p w:rsidR="00F153B5" w:rsidRPr="001E1803" w:rsidRDefault="001E1803" w:rsidP="001E1803">
      <w:pPr>
        <w:tabs>
          <w:tab w:val="left" w:pos="12075"/>
        </w:tabs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sectPr w:rsidR="00F153B5" w:rsidRPr="001E1803" w:rsidSect="0024407B">
      <w:headerReference w:type="default" r:id="rId16"/>
      <w:footerReference w:type="default" r:id="rId17"/>
      <w:pgSz w:w="16838" w:h="11906" w:orient="landscape"/>
      <w:pgMar w:top="851" w:right="902" w:bottom="851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AF" w:rsidRDefault="003D7FAF">
      <w:r>
        <w:separator/>
      </w:r>
    </w:p>
  </w:endnote>
  <w:endnote w:type="continuationSeparator" w:id="0">
    <w:p w:rsidR="003D7FAF" w:rsidRDefault="003D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090" w:rsidRPr="001E1803" w:rsidRDefault="001E1803" w:rsidP="001E1803">
    <w:pPr>
      <w:jc w:val="center"/>
      <w:rPr>
        <w:rFonts w:ascii="Arial" w:hAnsi="Arial" w:cs="Arial"/>
        <w:sz w:val="16"/>
        <w:szCs w:val="16"/>
        <w:lang w:val="de-AT"/>
      </w:rPr>
    </w:pPr>
    <w:r w:rsidRPr="001E1803">
      <w:rPr>
        <w:rFonts w:ascii="Arial" w:hAnsi="Arial" w:cs="Arial"/>
        <w:sz w:val="16"/>
        <w:szCs w:val="16"/>
      </w:rPr>
      <w:t>------------------------------------------------------------------------------------------------------------------------------------------------------------------------------</w:t>
    </w:r>
    <w:r>
      <w:rPr>
        <w:rFonts w:ascii="Arial" w:hAnsi="Arial" w:cs="Arial"/>
        <w:sz w:val="16"/>
        <w:szCs w:val="16"/>
      </w:rPr>
      <w:t>------------------------------------------------------------------------------------------------</w:t>
    </w:r>
    <w:r w:rsidRPr="001E1803">
      <w:rPr>
        <w:rFonts w:ascii="Arial" w:hAnsi="Arial" w:cs="Arial"/>
        <w:sz w:val="16"/>
        <w:szCs w:val="16"/>
      </w:rPr>
      <w:br/>
    </w:r>
    <w:r w:rsidRPr="001E1803">
      <w:rPr>
        <w:rFonts w:ascii="Arial" w:hAnsi="Arial" w:cs="Arial"/>
        <w:b/>
        <w:color w:val="000000"/>
        <w:sz w:val="16"/>
        <w:szCs w:val="16"/>
      </w:rPr>
      <w:t>Amicas Haushaltsbudget-Planung</w:t>
    </w:r>
    <w:r w:rsidRPr="001E1803">
      <w:rPr>
        <w:rFonts w:ascii="Arial" w:hAnsi="Arial" w:cs="Arial"/>
        <w:color w:val="000000"/>
        <w:sz w:val="16"/>
        <w:szCs w:val="16"/>
      </w:rPr>
      <w:t xml:space="preserve"> – </w:t>
    </w:r>
    <w:r w:rsidRPr="001E1803">
      <w:rPr>
        <w:rFonts w:ascii="Arial" w:hAnsi="Arial" w:cs="Arial"/>
        <w:sz w:val="16"/>
        <w:szCs w:val="16"/>
      </w:rPr>
      <w:t xml:space="preserve">Kosten senken, Ausgaben planen u. Einnahmen erhöhen! - </w:t>
    </w:r>
    <w:r w:rsidRPr="001E1803">
      <w:rPr>
        <w:rFonts w:ascii="Arial" w:hAnsi="Arial" w:cs="Arial"/>
        <w:color w:val="000000"/>
        <w:sz w:val="16"/>
        <w:szCs w:val="16"/>
      </w:rPr>
      <w:t xml:space="preserve">Ein Service von </w:t>
    </w:r>
    <w:r w:rsidRPr="001E1803">
      <w:rPr>
        <w:rFonts w:ascii="Arial" w:hAnsi="Arial" w:cs="Arial"/>
        <w:b/>
        <w:color w:val="000000"/>
        <w:sz w:val="16"/>
        <w:szCs w:val="16"/>
      </w:rPr>
      <w:t>Amicas Wirtschaftsbilanz</w:t>
    </w:r>
    <w:r w:rsidRPr="001E1803">
      <w:rPr>
        <w:rFonts w:ascii="Arial" w:hAnsi="Arial" w:cs="Arial"/>
        <w:color w:val="000000"/>
        <w:sz w:val="16"/>
        <w:szCs w:val="16"/>
      </w:rPr>
      <w:t xml:space="preserve"> - </w:t>
    </w:r>
    <w:r w:rsidRPr="001E1803">
      <w:rPr>
        <w:rFonts w:ascii="Arial" w:hAnsi="Arial" w:cs="Arial"/>
        <w:sz w:val="16"/>
        <w:szCs w:val="16"/>
      </w:rPr>
      <w:t>Finanzoptimierung durch Wirtschafts-, Vorsorge-, Risiko- u. Existenz-Sicherungs-Beratung</w:t>
    </w:r>
    <w:r w:rsidRPr="001E1803">
      <w:rPr>
        <w:rFonts w:ascii="Arial" w:hAnsi="Arial" w:cs="Arial"/>
        <w:color w:val="000000"/>
        <w:sz w:val="16"/>
        <w:szCs w:val="16"/>
      </w:rPr>
      <w:t xml:space="preserve">, </w:t>
    </w:r>
    <w:r w:rsidRPr="001E1803">
      <w:rPr>
        <w:rFonts w:ascii="Arial" w:hAnsi="Arial" w:cs="Arial"/>
        <w:sz w:val="16"/>
        <w:szCs w:val="16"/>
        <w:lang w:val="de-AT"/>
      </w:rPr>
      <w:t xml:space="preserve">Flurgasse 12, A-4844 </w:t>
    </w:r>
    <w:proofErr w:type="spellStart"/>
    <w:r w:rsidRPr="001E1803">
      <w:rPr>
        <w:rFonts w:ascii="Arial" w:hAnsi="Arial" w:cs="Arial"/>
        <w:sz w:val="16"/>
        <w:szCs w:val="16"/>
        <w:lang w:val="de-AT"/>
      </w:rPr>
      <w:t>Regau</w:t>
    </w:r>
    <w:proofErr w:type="spellEnd"/>
    <w:r w:rsidRPr="001E1803">
      <w:rPr>
        <w:rFonts w:ascii="Arial" w:hAnsi="Arial" w:cs="Arial"/>
        <w:sz w:val="16"/>
        <w:szCs w:val="16"/>
        <w:lang w:val="de-AT"/>
      </w:rPr>
      <w:t xml:space="preserve">, Tel u. Fax: 0043-7672-22204, Infohotline: 0043-664-4011351,office@amicas.at – </w:t>
    </w:r>
    <w:hyperlink r:id="rId1" w:history="1">
      <w:r w:rsidRPr="001E1803">
        <w:rPr>
          <w:rFonts w:ascii="Arial" w:hAnsi="Arial" w:cs="Arial"/>
          <w:color w:val="000000"/>
          <w:sz w:val="16"/>
          <w:szCs w:val="16"/>
          <w:lang w:val="de-AT"/>
        </w:rPr>
        <w:t>www.amicas.at</w:t>
      </w:r>
    </w:hyperlink>
    <w:r w:rsidRPr="001E1803">
      <w:rPr>
        <w:rFonts w:ascii="Arial" w:hAnsi="Arial" w:cs="Arial"/>
        <w:sz w:val="16"/>
        <w:szCs w:val="16"/>
        <w:lang w:val="de-AT"/>
      </w:rPr>
      <w:t xml:space="preserve"> - </w:t>
    </w:r>
    <w:hyperlink r:id="rId2" w:history="1">
      <w:r w:rsidRPr="001E1803">
        <w:rPr>
          <w:rFonts w:ascii="Arial" w:hAnsi="Arial" w:cs="Arial"/>
          <w:color w:val="000000"/>
          <w:sz w:val="16"/>
          <w:szCs w:val="16"/>
        </w:rPr>
        <w:t>www.haushaltsbudget.at</w:t>
      </w:r>
    </w:hyperlink>
    <w:r w:rsidRPr="001E1803">
      <w:rPr>
        <w:rFonts w:ascii="Arial" w:hAnsi="Arial" w:cs="Arial"/>
        <w:sz w:val="16"/>
        <w:szCs w:val="16"/>
      </w:rPr>
      <w:t xml:space="preserve"> - </w:t>
    </w:r>
    <w:hyperlink r:id="rId3" w:history="1">
      <w:r w:rsidRPr="001E1803">
        <w:rPr>
          <w:rFonts w:ascii="Arial" w:hAnsi="Arial" w:cs="Arial"/>
          <w:color w:val="000000"/>
          <w:sz w:val="16"/>
          <w:szCs w:val="16"/>
          <w:lang w:val="de-AT"/>
        </w:rPr>
        <w:t>www.wirtschaftsbilanz.at</w:t>
      </w:r>
    </w:hyperlink>
    <w:r w:rsidRPr="001E1803">
      <w:rPr>
        <w:rFonts w:ascii="Arial" w:hAnsi="Arial" w:cs="Arial"/>
        <w:sz w:val="16"/>
        <w:szCs w:val="16"/>
        <w:lang w:val="de-AT"/>
      </w:rPr>
      <w:t xml:space="preserve"> – </w:t>
    </w:r>
    <w:hyperlink r:id="rId4" w:history="1">
      <w:r w:rsidRPr="001E1803">
        <w:rPr>
          <w:rFonts w:ascii="Arial" w:hAnsi="Arial" w:cs="Arial"/>
          <w:color w:val="000000"/>
          <w:sz w:val="16"/>
          <w:szCs w:val="16"/>
          <w:lang w:val="de-AT"/>
        </w:rPr>
        <w:t>www.vorsorgeplan.at</w:t>
      </w:r>
    </w:hyperlink>
    <w:r w:rsidRPr="001E1803">
      <w:rPr>
        <w:rFonts w:ascii="Arial" w:hAnsi="Arial" w:cs="Arial"/>
        <w:sz w:val="16"/>
        <w:szCs w:val="16"/>
        <w:lang w:val="de-AT"/>
      </w:rPr>
      <w:t xml:space="preserve"> – </w:t>
    </w:r>
    <w:hyperlink r:id="rId5" w:history="1">
      <w:r w:rsidRPr="001E1803">
        <w:rPr>
          <w:rFonts w:ascii="Arial" w:hAnsi="Arial" w:cs="Arial"/>
          <w:color w:val="000000"/>
          <w:sz w:val="16"/>
          <w:szCs w:val="16"/>
          <w:lang w:val="de-AT"/>
        </w:rPr>
        <w:t>www.vorsorge-beratung.at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AF" w:rsidRDefault="003D7FAF">
      <w:r>
        <w:separator/>
      </w:r>
    </w:p>
  </w:footnote>
  <w:footnote w:type="continuationSeparator" w:id="0">
    <w:p w:rsidR="003D7FAF" w:rsidRDefault="003D7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606839"/>
      <w:docPartObj>
        <w:docPartGallery w:val="Page Numbers (Margins)"/>
        <w:docPartUnique/>
      </w:docPartObj>
    </w:sdtPr>
    <w:sdtContent>
      <w:p w:rsidR="001E1803" w:rsidRDefault="001E1803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1E1803" w:rsidRPr="001E1803" w:rsidRDefault="001E180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1E1803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1E1803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1E1803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1E1803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E1803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H6rsWi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1E1803" w:rsidRPr="001E1803" w:rsidRDefault="001E180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1E1803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1E1803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1E1803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1E1803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1E1803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D118B"/>
    <w:multiLevelType w:val="hybridMultilevel"/>
    <w:tmpl w:val="501A4F32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F47C2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F0E182F"/>
    <w:multiLevelType w:val="hybridMultilevel"/>
    <w:tmpl w:val="47A60B02"/>
    <w:lvl w:ilvl="0" w:tplc="F1D62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F1"/>
    <w:rsid w:val="00036B05"/>
    <w:rsid w:val="00041047"/>
    <w:rsid w:val="00072251"/>
    <w:rsid w:val="00083BBC"/>
    <w:rsid w:val="00097432"/>
    <w:rsid w:val="000974F1"/>
    <w:rsid w:val="000B00C9"/>
    <w:rsid w:val="000E6B77"/>
    <w:rsid w:val="001143FD"/>
    <w:rsid w:val="00120FA1"/>
    <w:rsid w:val="00180E32"/>
    <w:rsid w:val="00191C45"/>
    <w:rsid w:val="001A2BBE"/>
    <w:rsid w:val="001C70C0"/>
    <w:rsid w:val="001E1803"/>
    <w:rsid w:val="00234D7E"/>
    <w:rsid w:val="0024407B"/>
    <w:rsid w:val="00265632"/>
    <w:rsid w:val="00280310"/>
    <w:rsid w:val="002A434D"/>
    <w:rsid w:val="002C7479"/>
    <w:rsid w:val="002C7665"/>
    <w:rsid w:val="002E0DBF"/>
    <w:rsid w:val="002F666E"/>
    <w:rsid w:val="00323440"/>
    <w:rsid w:val="00344874"/>
    <w:rsid w:val="00365129"/>
    <w:rsid w:val="003674B4"/>
    <w:rsid w:val="0038013A"/>
    <w:rsid w:val="00382090"/>
    <w:rsid w:val="003A490D"/>
    <w:rsid w:val="003D5F31"/>
    <w:rsid w:val="003D7FAF"/>
    <w:rsid w:val="003E679C"/>
    <w:rsid w:val="003F08E5"/>
    <w:rsid w:val="003F5464"/>
    <w:rsid w:val="00414610"/>
    <w:rsid w:val="004149FA"/>
    <w:rsid w:val="00426979"/>
    <w:rsid w:val="00446AE2"/>
    <w:rsid w:val="00477127"/>
    <w:rsid w:val="00480E16"/>
    <w:rsid w:val="004E0BC3"/>
    <w:rsid w:val="004F2F94"/>
    <w:rsid w:val="004F3D44"/>
    <w:rsid w:val="00510E6D"/>
    <w:rsid w:val="005518D2"/>
    <w:rsid w:val="005A33EF"/>
    <w:rsid w:val="005A7336"/>
    <w:rsid w:val="005B61DB"/>
    <w:rsid w:val="005F271D"/>
    <w:rsid w:val="00624B21"/>
    <w:rsid w:val="0065002F"/>
    <w:rsid w:val="0069542B"/>
    <w:rsid w:val="006A55D1"/>
    <w:rsid w:val="006A7ED5"/>
    <w:rsid w:val="006F016D"/>
    <w:rsid w:val="0073264D"/>
    <w:rsid w:val="007455CE"/>
    <w:rsid w:val="00766E2A"/>
    <w:rsid w:val="007A1650"/>
    <w:rsid w:val="007A7BE9"/>
    <w:rsid w:val="007F3843"/>
    <w:rsid w:val="00804794"/>
    <w:rsid w:val="00830605"/>
    <w:rsid w:val="00866399"/>
    <w:rsid w:val="00876E25"/>
    <w:rsid w:val="008B2D07"/>
    <w:rsid w:val="0095691D"/>
    <w:rsid w:val="00982C93"/>
    <w:rsid w:val="009D01B7"/>
    <w:rsid w:val="009E1CEE"/>
    <w:rsid w:val="009E2EA0"/>
    <w:rsid w:val="00A22F64"/>
    <w:rsid w:val="00A40A80"/>
    <w:rsid w:val="00A77F39"/>
    <w:rsid w:val="00A90C83"/>
    <w:rsid w:val="00A9593B"/>
    <w:rsid w:val="00AC757F"/>
    <w:rsid w:val="00AD1584"/>
    <w:rsid w:val="00AE1D9A"/>
    <w:rsid w:val="00B72F8D"/>
    <w:rsid w:val="00B821E1"/>
    <w:rsid w:val="00BC6C59"/>
    <w:rsid w:val="00C03825"/>
    <w:rsid w:val="00C67765"/>
    <w:rsid w:val="00C71C69"/>
    <w:rsid w:val="00C9181F"/>
    <w:rsid w:val="00CC085F"/>
    <w:rsid w:val="00D84CE4"/>
    <w:rsid w:val="00D9008A"/>
    <w:rsid w:val="00DB2340"/>
    <w:rsid w:val="00DE7955"/>
    <w:rsid w:val="00E132CE"/>
    <w:rsid w:val="00E15A24"/>
    <w:rsid w:val="00E22E37"/>
    <w:rsid w:val="00E33DFF"/>
    <w:rsid w:val="00E4597E"/>
    <w:rsid w:val="00E4627B"/>
    <w:rsid w:val="00E57B8F"/>
    <w:rsid w:val="00E83A35"/>
    <w:rsid w:val="00EB57D2"/>
    <w:rsid w:val="00EE4219"/>
    <w:rsid w:val="00EF114B"/>
    <w:rsid w:val="00EF19F4"/>
    <w:rsid w:val="00F1186F"/>
    <w:rsid w:val="00F153B5"/>
    <w:rsid w:val="00F426A9"/>
    <w:rsid w:val="00F65339"/>
    <w:rsid w:val="00F8106A"/>
    <w:rsid w:val="00FE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ECF6CB4"/>
  <w15:chartTrackingRefBased/>
  <w15:docId w15:val="{6076C1A2-2CC8-4D30-8204-61808E69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19F4"/>
    <w:rPr>
      <w:sz w:val="24"/>
      <w:szCs w:val="24"/>
      <w:lang w:val="de-DE" w:eastAsia="de-DE"/>
    </w:rPr>
  </w:style>
  <w:style w:type="paragraph" w:styleId="berschrift2">
    <w:name w:val="heading 2"/>
    <w:basedOn w:val="Standard"/>
    <w:next w:val="Standard"/>
    <w:qFormat/>
    <w:rsid w:val="003674B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berschrift3">
    <w:name w:val="heading 3"/>
    <w:basedOn w:val="Standard"/>
    <w:next w:val="Standard"/>
    <w:qFormat/>
    <w:rsid w:val="003674B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berschrift3LateinArialKomplexArialLatein141">
    <w:name w:val="Formatvorlage Überschrift 3 + (Latein) Arial (Komplex) Arial (Latein) 14 ...1"/>
    <w:basedOn w:val="berschrift3"/>
    <w:rsid w:val="003674B4"/>
    <w:pPr>
      <w:spacing w:before="0" w:after="0"/>
    </w:pPr>
    <w:rPr>
      <w:b w:val="0"/>
      <w:color w:val="800000"/>
      <w:sz w:val="28"/>
      <w:szCs w:val="20"/>
    </w:rPr>
  </w:style>
  <w:style w:type="paragraph" w:customStyle="1" w:styleId="Formatvorlageberschrift2LateinArialKomplexArial">
    <w:name w:val="Formatvorlage Überschrift 2 + (Latein) Arial (Komplex) Arial"/>
    <w:basedOn w:val="berschrift2"/>
    <w:rsid w:val="003674B4"/>
    <w:pPr>
      <w:numPr>
        <w:ilvl w:val="0"/>
        <w:numId w:val="0"/>
      </w:numPr>
      <w:spacing w:before="0" w:after="0"/>
    </w:pPr>
    <w:rPr>
      <w:b w:val="0"/>
      <w:bCs w:val="0"/>
      <w:i w:val="0"/>
      <w:iCs w:val="0"/>
      <w:szCs w:val="20"/>
    </w:rPr>
  </w:style>
  <w:style w:type="character" w:styleId="Fett">
    <w:name w:val="Strong"/>
    <w:qFormat/>
    <w:rsid w:val="00EF19F4"/>
    <w:rPr>
      <w:b/>
      <w:bCs/>
    </w:rPr>
  </w:style>
  <w:style w:type="paragraph" w:styleId="StandardWeb">
    <w:name w:val="Normal (Web)"/>
    <w:basedOn w:val="Standard"/>
    <w:rsid w:val="00EF19F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itel">
    <w:name w:val="Title"/>
    <w:basedOn w:val="Standard"/>
    <w:qFormat/>
    <w:rsid w:val="00EF19F4"/>
    <w:pPr>
      <w:jc w:val="center"/>
    </w:pPr>
    <w:rPr>
      <w:b/>
      <w:sz w:val="28"/>
      <w:szCs w:val="20"/>
      <w:lang w:eastAsia="en-US"/>
    </w:rPr>
  </w:style>
  <w:style w:type="table" w:customStyle="1" w:styleId="Tabellengitternetz">
    <w:name w:val="Tabellengitternetz"/>
    <w:basedOn w:val="NormaleTabelle"/>
    <w:rsid w:val="00114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2C747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1C70C0"/>
    <w:pPr>
      <w:tabs>
        <w:tab w:val="center" w:pos="4536"/>
        <w:tab w:val="right" w:pos="9072"/>
      </w:tabs>
    </w:pPr>
  </w:style>
  <w:style w:type="character" w:styleId="Hyperlink">
    <w:name w:val="Hyperlink"/>
    <w:rsid w:val="002F666E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0E6B77"/>
    <w:rPr>
      <w:sz w:val="24"/>
      <w:szCs w:val="24"/>
      <w:lang w:val="de-DE" w:eastAsia="de-DE"/>
    </w:rPr>
  </w:style>
  <w:style w:type="table" w:styleId="Tabellenraster">
    <w:name w:val="Table Grid"/>
    <w:basedOn w:val="NormaleTabelle"/>
    <w:rsid w:val="006A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aushaltsbudget.at/fileadmin/haushaltsbudget/download/arbeitsrichtlinie/haushaltsbudgetplanung_arbeitsweise_regeln_zur_kostenerfassung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ushaltsbudget.at/" TargetMode="External"/><Relationship Id="rId12" Type="http://schemas.openxmlformats.org/officeDocument/2006/relationships/hyperlink" Target="http://www.haushaltsbudget.at/12123.0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hyperlink" Target="http://www.amicas.at/6739.0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micas.at/12123.0.htm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rtschaftsbilanz.at" TargetMode="External"/><Relationship Id="rId2" Type="http://schemas.openxmlformats.org/officeDocument/2006/relationships/hyperlink" Target="http://www.haushaltsbudget.at" TargetMode="External"/><Relationship Id="rId1" Type="http://schemas.openxmlformats.org/officeDocument/2006/relationships/hyperlink" Target="http://www.amicas.at" TargetMode="External"/><Relationship Id="rId5" Type="http://schemas.openxmlformats.org/officeDocument/2006/relationships/hyperlink" Target="http://www.vorsorge-beratung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200</Words>
  <Characters>2166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AWD</vt:lpstr>
    </vt:vector>
  </TitlesOfParts>
  <Company>*******</Company>
  <LinksUpToDate>false</LinksUpToDate>
  <CharactersWithSpaces>2362</CharactersWithSpaces>
  <SharedDoc>false</SharedDoc>
  <HLinks>
    <vt:vector size="12" baseType="variant">
      <vt:variant>
        <vt:i4>6881390</vt:i4>
      </vt:variant>
      <vt:variant>
        <vt:i4>3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  <vt:variant>
        <vt:i4>6881390</vt:i4>
      </vt:variant>
      <vt:variant>
        <vt:i4>0</vt:i4>
      </vt:variant>
      <vt:variant>
        <vt:i4>0</vt:i4>
      </vt:variant>
      <vt:variant>
        <vt:i4>5</vt:i4>
      </vt:variant>
      <vt:variant>
        <vt:lpwstr>http://www.haushaltsbudget.at/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*******</dc:creator>
  <cp:keywords/>
  <cp:lastModifiedBy>Gerhard</cp:lastModifiedBy>
  <cp:revision>7</cp:revision>
  <cp:lastPrinted>2015-10-19T21:37:00Z</cp:lastPrinted>
  <dcterms:created xsi:type="dcterms:W3CDTF">2022-10-09T13:34:00Z</dcterms:created>
  <dcterms:modified xsi:type="dcterms:W3CDTF">2025-04-21T19:08:00Z</dcterms:modified>
</cp:coreProperties>
</file>